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C9" w:rsidRPr="006E7607" w:rsidRDefault="00CB44C9" w:rsidP="00CB44C9">
      <w:pPr>
        <w:pStyle w:val="NormalWeb"/>
        <w:spacing w:before="0" w:beforeAutospacing="0" w:after="0" w:afterAutospacing="0" w:line="400" w:lineRule="exact"/>
        <w:ind w:firstLineChars="200" w:firstLine="31680"/>
        <w:jc w:val="center"/>
        <w:rPr>
          <w:rStyle w:val="Strong"/>
          <w:rFonts w:cs="Times New Roman"/>
          <w:sz w:val="32"/>
          <w:szCs w:val="32"/>
        </w:rPr>
      </w:pPr>
      <w:r w:rsidRPr="006E7607">
        <w:rPr>
          <w:rStyle w:val="Strong"/>
          <w:rFonts w:hint="eastAsia"/>
          <w:sz w:val="32"/>
          <w:szCs w:val="32"/>
        </w:rPr>
        <w:t>中华人民共和国消防法</w:t>
      </w:r>
    </w:p>
    <w:p w:rsidR="00CB44C9" w:rsidRPr="00473D4F" w:rsidRDefault="00CB44C9" w:rsidP="006E7607">
      <w:pPr>
        <w:pStyle w:val="NormalWeb"/>
        <w:spacing w:before="0" w:beforeAutospacing="0" w:after="0" w:afterAutospacing="0" w:line="400" w:lineRule="exact"/>
        <w:ind w:firstLineChars="200" w:firstLine="31680"/>
        <w:jc w:val="center"/>
        <w:rPr>
          <w:rFonts w:cs="Times New Roman"/>
        </w:rPr>
      </w:pPr>
    </w:p>
    <w:p w:rsidR="00CB44C9" w:rsidRPr="00473D4F" w:rsidRDefault="00CB44C9" w:rsidP="006E7607">
      <w:pPr>
        <w:pStyle w:val="NormalWeb"/>
        <w:spacing w:before="0" w:beforeAutospacing="0" w:after="0" w:afterAutospacing="0" w:line="400" w:lineRule="exact"/>
        <w:ind w:firstLineChars="200" w:firstLine="31680"/>
      </w:pPr>
      <w:r w:rsidRPr="00473D4F">
        <w:t>(1998</w:t>
      </w:r>
      <w:r w:rsidRPr="00473D4F">
        <w:rPr>
          <w:rFonts w:hint="eastAsia"/>
        </w:rPr>
        <w:t>年</w:t>
      </w:r>
      <w:r w:rsidRPr="00473D4F">
        <w:t>4</w:t>
      </w:r>
      <w:r w:rsidRPr="00473D4F">
        <w:rPr>
          <w:rFonts w:hint="eastAsia"/>
        </w:rPr>
        <w:t>月</w:t>
      </w:r>
      <w:r w:rsidRPr="00473D4F">
        <w:t>29</w:t>
      </w:r>
      <w:r w:rsidRPr="00473D4F">
        <w:rPr>
          <w:rFonts w:hint="eastAsia"/>
        </w:rPr>
        <w:t xml:space="preserve">日第九届全国人民代表大会常务委员会第二次会议通过　</w:t>
      </w:r>
      <w:r w:rsidRPr="00473D4F">
        <w:t>2008</w:t>
      </w:r>
      <w:r w:rsidRPr="00473D4F">
        <w:rPr>
          <w:rFonts w:hint="eastAsia"/>
        </w:rPr>
        <w:t>年</w:t>
      </w:r>
      <w:r w:rsidRPr="00473D4F">
        <w:t>10</w:t>
      </w:r>
      <w:r w:rsidRPr="00473D4F">
        <w:rPr>
          <w:rFonts w:hint="eastAsia"/>
        </w:rPr>
        <w:t>月</w:t>
      </w:r>
      <w:r w:rsidRPr="00473D4F">
        <w:t>28</w:t>
      </w:r>
      <w:r w:rsidRPr="00473D4F">
        <w:rPr>
          <w:rFonts w:hint="eastAsia"/>
        </w:rPr>
        <w:t>日第十一届全国人民代表大会常务委员会第五次会议修订</w:t>
      </w:r>
      <w:r w:rsidRPr="00473D4F">
        <w:t>)</w:t>
      </w:r>
    </w:p>
    <w:p w:rsidR="00CB44C9" w:rsidRDefault="00CB44C9" w:rsidP="006E7607">
      <w:pPr>
        <w:pStyle w:val="NormalWeb"/>
        <w:spacing w:before="0" w:beforeAutospacing="0" w:after="0" w:afterAutospacing="0" w:line="400" w:lineRule="exact"/>
        <w:ind w:firstLineChars="200" w:firstLine="31680"/>
        <w:rPr>
          <w:rStyle w:val="Strong"/>
          <w:rFonts w:cs="Times New Roman"/>
        </w:rPr>
      </w:pP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Style w:val="Strong"/>
          <w:rFonts w:hint="eastAsia"/>
        </w:rPr>
        <w:t>目　录</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第一章　总　则</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第二章　火灾预防</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第三章　消防组织</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第四章　灭火救援</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第五章　监督检查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第六章　法律责任</w:t>
      </w:r>
    </w:p>
    <w:p w:rsidR="00CB44C9"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第七章　附　则</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p>
    <w:p w:rsidR="00CB44C9" w:rsidRPr="006E7607" w:rsidRDefault="00CB44C9" w:rsidP="006E7607">
      <w:pPr>
        <w:pStyle w:val="NormalWeb"/>
        <w:spacing w:before="0" w:beforeAutospacing="0" w:after="0" w:afterAutospacing="0" w:line="400" w:lineRule="exact"/>
        <w:ind w:firstLineChars="200" w:firstLine="31680"/>
        <w:jc w:val="center"/>
        <w:rPr>
          <w:rFonts w:cs="Times New Roman"/>
          <w:sz w:val="28"/>
          <w:szCs w:val="28"/>
        </w:rPr>
      </w:pPr>
      <w:r w:rsidRPr="006E7607">
        <w:rPr>
          <w:rStyle w:val="Strong"/>
          <w:rFonts w:hint="eastAsia"/>
          <w:sz w:val="28"/>
          <w:szCs w:val="28"/>
        </w:rPr>
        <w:t>第一章　总　则</w:t>
      </w:r>
    </w:p>
    <w:p w:rsidR="00CB44C9" w:rsidRDefault="00CB44C9" w:rsidP="006E7607">
      <w:pPr>
        <w:pStyle w:val="NormalWeb"/>
        <w:spacing w:before="0" w:beforeAutospacing="0" w:after="0" w:afterAutospacing="0" w:line="400" w:lineRule="exact"/>
        <w:ind w:firstLineChars="200" w:firstLine="31680"/>
        <w:rPr>
          <w:rFonts w:cs="Times New Roman"/>
        </w:rPr>
      </w:pP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第一条　为了预防火灾和减少火灾危害，加强应急救援工作，保护人身、财产安全，维护公共安全，制定本法。</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第二条　消防工作贯彻预防为主、防消结合的方针，按照政府统一领导、部门依法监管、单位全面负责、公民积极参与的原则，实行消防安全责任制，建立健全社会化的消防工作网络。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第三条　国务院领导全国的消防工作。地方各级人民政府负责本行政区域内的消防工作。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各级人民政府应当将消防工作纳入国民经济和社会发展计划，保障消防工作与经济社会发展相适应。</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w:t>
      </w:r>
      <w:r>
        <w:rPr>
          <w:rFonts w:hint="eastAsia"/>
        </w:rPr>
        <w:t>；</w:t>
      </w:r>
      <w:r w:rsidRPr="00473D4F">
        <w:rPr>
          <w:rFonts w:hint="eastAsia"/>
        </w:rPr>
        <w:t>矿井地下部分、核电厂、海上石油天然气设施的消防工作，由其主管单位监督管理。</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县级以上人民政府其他有关部门在各自的职责范围内，依照本法和其他相关法律、法规的规定做好消防工作。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法律、行政法规对森林、草原的消防工作另有规定的，从其规定。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第五条　任何单位和个人都有维护消防安全、保护消防设施、预防火灾、报告火警的义务。任何单位和成年人都有参加有组织的灭火工作的义务。</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第六条　各级人民政府应当组织开展经常性的消防宣传教育，提高公民的消防安全意识。</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机关、团体、企业、事业等单位，应当加强对本单位人员的消防宣传教育。</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公安机关及其消防机构应当加强消防法律、法规的宣传，并督促、指导、协助有关单位做好消防宣传教育工作。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教育、人力资源行政主管部门和学校、有关职业培训机构应当将消防知识纳入教育、教学、培训的内容。</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新闻、广播、电视等有关单位，应当有针对性地面向社会进行消防宣传教育。</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工会、共产主义青年团、妇女联合会等团体应当结合各自工作对象的特点，组织开展消防宣传教育。</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村民委员会、居民委员会应当协助人民政府以及公安机关等部门，加强消防宣传教育。</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第七条　国家鼓励、支持消防科学研究和技术创新，推广使用先进的消防和应急救援技术、设备</w:t>
      </w:r>
      <w:r w:rsidRPr="00473D4F">
        <w:t>;</w:t>
      </w:r>
      <w:r w:rsidRPr="00473D4F">
        <w:rPr>
          <w:rFonts w:hint="eastAsia"/>
        </w:rPr>
        <w:t>鼓励、支持社会力量开展消防公益活动。</w:t>
      </w:r>
    </w:p>
    <w:p w:rsidR="00CB44C9"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对在消防工作中有突出贡献的单位和个人，应当按照国家有关规定给予表彰和奖励。</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p>
    <w:p w:rsidR="00CB44C9" w:rsidRPr="006E7607" w:rsidRDefault="00CB44C9" w:rsidP="006E7607">
      <w:pPr>
        <w:pStyle w:val="NormalWeb"/>
        <w:spacing w:before="0" w:beforeAutospacing="0" w:after="0" w:afterAutospacing="0" w:line="400" w:lineRule="exact"/>
        <w:ind w:firstLineChars="200" w:firstLine="31680"/>
        <w:jc w:val="center"/>
        <w:rPr>
          <w:rFonts w:cs="Times New Roman"/>
          <w:sz w:val="28"/>
          <w:szCs w:val="28"/>
        </w:rPr>
      </w:pPr>
      <w:r w:rsidRPr="006E7607">
        <w:rPr>
          <w:rStyle w:val="Strong"/>
          <w:rFonts w:hint="eastAsia"/>
          <w:sz w:val="28"/>
          <w:szCs w:val="28"/>
        </w:rPr>
        <w:t>第二章　火灾预防</w:t>
      </w:r>
    </w:p>
    <w:p w:rsidR="00CB44C9" w:rsidRDefault="00CB44C9" w:rsidP="006E7607">
      <w:pPr>
        <w:pStyle w:val="NormalWeb"/>
        <w:spacing w:before="0" w:beforeAutospacing="0" w:after="0" w:afterAutospacing="0" w:line="400" w:lineRule="exact"/>
        <w:ind w:firstLineChars="200" w:firstLine="31680"/>
        <w:rPr>
          <w:rFonts w:cs="Times New Roman"/>
        </w:rPr>
      </w:pP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第八条　地方各级人民政府应当将包括消防安全布局、消防站、消防供水、消防通信、消防车通道、消防装备等内容的消防规划纳入城乡规划，并负责组织实施。</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城乡消防安全布局不符合消防安全要求的，应当调整、完善</w:t>
      </w:r>
      <w:r>
        <w:rPr>
          <w:rFonts w:hint="eastAsia"/>
        </w:rPr>
        <w:t>；</w:t>
      </w:r>
      <w:r w:rsidRPr="00473D4F">
        <w:rPr>
          <w:rFonts w:hint="eastAsia"/>
        </w:rPr>
        <w:t>公共消防设施、消防装备不足或者不适应实际需要的，应当增建、改建、配置或者进行技术改造。</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第九条　建设工程的消防设计、施工必须符合国家工程建设消防技术标准。建设、设计、施工、工程监理等单位依法对建设工程的消防设计、施工质量负责。</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第十一条　国务院公安部门规定的大型的人员密集场所和其他特殊建设工程，建设单位应当将消防设计文件报送公安机关消防机构审核。公安机关消防机构依法对审核的结果负责。</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第十二条　依法应当经公安机关消防机构进行消防设计审核的建设工程，未经依法审核或者审核不合格的，负责审批该工程施工许可的部门不得给予施工许可，建设单位、施工单位不得施工</w:t>
      </w:r>
      <w:r>
        <w:rPr>
          <w:rFonts w:hint="eastAsia"/>
        </w:rPr>
        <w:t>；</w:t>
      </w:r>
      <w:r w:rsidRPr="00473D4F">
        <w:rPr>
          <w:rFonts w:hint="eastAsia"/>
        </w:rPr>
        <w:t>其他建设工程取得施工许可后经依法抽查不合格的，应当停止施工。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第十三条　按照国家工程建设消防技术标准需要进行消防设计的建设工程竣工，依照下列规定进行消防验收、备案：</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本法第十一条规定的建设工程，建设单位应当向公安机关消防机构申请消防验收</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其他建设工程，建设单位在验收后应当报公安机关消防机构备案，公安机关消防机构应当进行抽查。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依法应当进行消防验收的建设工程，未经消防验收或者消防验收不合格的，禁止投入使用</w:t>
      </w:r>
      <w:r>
        <w:rPr>
          <w:rFonts w:hint="eastAsia"/>
        </w:rPr>
        <w:t>；</w:t>
      </w:r>
      <w:r w:rsidRPr="00473D4F">
        <w:rPr>
          <w:rFonts w:hint="eastAsia"/>
        </w:rPr>
        <w:t>其他建设工程经依法抽查不合格的，应当停止使用。</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第十四条　建设工程消防设计审核、消防验收、备案和抽查的具体办法，由国务院公安部门规定。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第十五条　公众聚集场所在投入使用、营业前，建设单位或者使用单位应当向场所所在地的县级以上地方人民政府公安机关消防机构申请消防安全检查。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公安机关消防机构应当自受理申请之日起十个工作日内，根据消防技术标准和管理规定，对该场所进行消防安全检查。未经消防安全检查或者经检查不符合消防安全要求的，不得投入使用、营业。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第十六条　机关、团体、企业、事业等单位应当履行下列消防安全职责：</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落实消防安全责任制，制定本单位的消防安全制度、消防安全操作规程，制定灭火和应急疏散预案</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按照国家标准、行业标准配置消防设施、器材，设置消防安全标志，并定期组织检验、维修，确保完好有效</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对建筑消防设施每年至少进行一次全面检测，确保完好有效，检测记录应当完整准确，存档备查</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保障疏散通道、安全出口、消防车通道畅通，保证防火防烟分区、防火间距符合消防技术标准</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五</w:t>
      </w:r>
      <w:r w:rsidRPr="00473D4F">
        <w:t>)</w:t>
      </w:r>
      <w:r w:rsidRPr="00473D4F">
        <w:rPr>
          <w:rFonts w:hint="eastAsia"/>
        </w:rPr>
        <w:t>组织防火检查，及时消除火灾隐患</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六</w:t>
      </w:r>
      <w:r w:rsidRPr="00473D4F">
        <w:t>)</w:t>
      </w:r>
      <w:r w:rsidRPr="00473D4F">
        <w:rPr>
          <w:rFonts w:hint="eastAsia"/>
        </w:rPr>
        <w:t>组织进行有针对性的消防演练</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七</w:t>
      </w:r>
      <w:r w:rsidRPr="00473D4F">
        <w:t>)</w:t>
      </w:r>
      <w:r w:rsidRPr="00473D4F">
        <w:rPr>
          <w:rFonts w:hint="eastAsia"/>
        </w:rPr>
        <w:t>法律、法规规定的其他消防安全职责。</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单位的主要负责人是本单位的消防安全责任人。</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消防安全重点单位除应当履行本法第十六条规定的职责外，还应当履行下列消防安全职责：</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确定消防安全管理人，组织实施本单位的消防安全管理工作</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建立消防档案，确定消防安全重点部位，设置防火标志，实行严格管理</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实行每日防火巡查，并建立巡查记录</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对职工进行岗前消防安全培训，定期组织消防安全培训和消防演练。</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第十八条　同一建筑物由两个以上单位管理或者使用的，应当明确各方的消防安全责任，并确定责任人对共用的疏散通道、安全出口、建筑消防设施和消防车通道进行统一管理。</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住宅区的物业服务企业应当对管理区域内的共用消防设施进行维护管理，提供消防安全防范服务。</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第十九条　生产、储存、经营易燃易爆危险品的场所不得与居住场所设置在同一建筑物内，并应当与居住场所保持安全距离。</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生产、储存、经营其他物品的场所与居住场所设置在同一建筑物内的，应当符合国家工程建设消防技术标准。</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CB44C9"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第二十一条　禁止在具有火灾、爆炸危险的场所吸烟、使用明火。因施工等特殊情况需要使用明火作业的，应当按照规定事先办理审批手续，采取相应的消防安全措施</w:t>
      </w:r>
      <w:r w:rsidRPr="00473D4F">
        <w:t>;</w:t>
      </w:r>
      <w:r w:rsidRPr="00473D4F">
        <w:rPr>
          <w:rFonts w:hint="eastAsia"/>
        </w:rPr>
        <w:t>作业人员应当遵守消防安全规定。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进行电焊、气焊等具有火灾危险作业的人员和自动消防系统的操作人员，必须持证上岗，并遵守消防安全操作规程。</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第二十三条　生产、储存、运输、销售、使用、销毁易燃易爆危险品，必须执行消防技术标准和管理规定。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进入生产、储存易燃易爆危险品的场所，必须执行消防安全规定。禁止非法携带易燃易爆危险品进入公共场所或者乘坐公共交通工具。</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储存可燃物资仓库的管理，必须执行消防技术标准和管理规定。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第二十四条　消防产品必须符合国家标准</w:t>
      </w:r>
      <w:r w:rsidRPr="00473D4F">
        <w:t>;</w:t>
      </w:r>
      <w:r w:rsidRPr="00473D4F">
        <w:rPr>
          <w:rFonts w:hint="eastAsia"/>
        </w:rPr>
        <w:t>没有国家标准的，必须符合行业标准。禁止生产、销售或者使用不合格的消防产品以及国家明令淘汰的消防产品。</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新研制的尚未制定国家标准、行业标准的消防产品，应当按照国务院产品质量监督部门会同国务院公安部门规定的办法，经技术鉴定符合消防安全要求的，方可生产、销售、使用。</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依照本条规定经强制性产品认证合格或者技术鉴定合格的消防产品，国务院公安部门消防机构应当予以公布。</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第二十五条　产品质量监督部门、工商行政管理部门、公安机关消防机构应当按照各自职责加强对消防产品质量的监督检查。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第二十六条　建筑构件、建筑材料和室内装修、装饰材料的防火性能必须符合国家标准</w:t>
      </w:r>
      <w:r w:rsidRPr="00473D4F">
        <w:t>;</w:t>
      </w:r>
      <w:r w:rsidRPr="00473D4F">
        <w:rPr>
          <w:rFonts w:hint="eastAsia"/>
        </w:rPr>
        <w:t>没有国家标准的，必须符合行业标准。</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人员密集场所室内装修、装饰，应当按照消防技术标准的要求，使用不燃、难燃材料。</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第二十七条　电器产品、燃气用具的产品标准，应当符合消防安全的要求。</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电器产品、燃气用具的安装、使用及其线路、管路的设计、敷设、维护保养、检测，必须符合消防技术标准和管理规定。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第三十条　地方各级人民政府应当加强对农村消防工作的领导，采取措施加强公共消防设施建设，组织建立和督促落实消防安全责任制。</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第三十一条　在农业收获季节、森林和草原防火期间、重大节假日期间以及火灾多发季节，地方各级人民政府应当组织开展有针对性的消防宣传教育，采取防火措施，进行消防安全检查。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第三十三条　国家鼓励、引导公众聚集场所和生产、储存、运输、销售易燃易爆危险品的企业投保火灾公众责任保险</w:t>
      </w:r>
      <w:r>
        <w:rPr>
          <w:rFonts w:hint="eastAsia"/>
        </w:rPr>
        <w:t>；</w:t>
      </w:r>
      <w:r w:rsidRPr="00473D4F">
        <w:rPr>
          <w:rFonts w:hint="eastAsia"/>
        </w:rPr>
        <w:t>鼓励保险公司承保火灾公众责任保险。</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第三十四条　消防产品质量认证、消防设施检测、消防安全监测等消防技术服务机构和执业人员，应当依法获得相应的资质、资格</w:t>
      </w:r>
      <w:r>
        <w:rPr>
          <w:rFonts w:hint="eastAsia"/>
        </w:rPr>
        <w:t>；</w:t>
      </w:r>
      <w:r w:rsidRPr="00473D4F">
        <w:rPr>
          <w:rFonts w:hint="eastAsia"/>
        </w:rPr>
        <w:t>依照法律、行政法规、国家标准、行业标准和执业准则，接受委托提供消防技术服务，并对服务质量负责。</w:t>
      </w:r>
    </w:p>
    <w:p w:rsidR="00CB44C9" w:rsidRPr="006E7607" w:rsidRDefault="00CB44C9" w:rsidP="006E7607">
      <w:pPr>
        <w:pStyle w:val="NormalWeb"/>
        <w:spacing w:before="0" w:beforeAutospacing="0" w:after="0" w:afterAutospacing="0" w:line="400" w:lineRule="exact"/>
        <w:ind w:firstLineChars="200" w:firstLine="31680"/>
        <w:jc w:val="center"/>
        <w:rPr>
          <w:rFonts w:cs="Times New Roman"/>
          <w:sz w:val="28"/>
          <w:szCs w:val="28"/>
        </w:rPr>
      </w:pPr>
      <w:r w:rsidRPr="006E7607">
        <w:rPr>
          <w:rStyle w:val="Strong"/>
          <w:rFonts w:hint="eastAsia"/>
          <w:sz w:val="28"/>
          <w:szCs w:val="28"/>
        </w:rPr>
        <w:t>第三章　消防组织</w:t>
      </w:r>
    </w:p>
    <w:p w:rsidR="00CB44C9" w:rsidRDefault="00CB44C9" w:rsidP="006E7607">
      <w:pPr>
        <w:pStyle w:val="NormalWeb"/>
        <w:spacing w:before="0" w:beforeAutospacing="0" w:after="0" w:afterAutospacing="0" w:line="400" w:lineRule="exact"/>
        <w:ind w:firstLineChars="200" w:firstLine="31680"/>
        <w:rPr>
          <w:rFonts w:cs="Times New Roman"/>
        </w:rPr>
      </w:pP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第三十五条　各级人民政府应当加强消防组织建设，根据经济社会发展的需要，建立多种形式的消防组织，加强消防技术人才培养，增强火灾预防、扑救和应急救援的能力。</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第三十六条　县级以上地方人民政府应当按照国家规定建立公安消防队、专职消防队，并按照国家标准配备消防装备，承担火灾扑救工作。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乡镇人民政府应当根据当地经济发展和消防工作的需要，建立专职消防队、志愿消防队，承担火灾扑救工作。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第三十七条　公安消防队、专职消防队按照国家规定承担重大灾害事故和其他以抢救人员生命为主的应急救援工作。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第三十八条　公安消防队、专职消防队应当充分发挥火灾扑救和应急救援专业力量的骨干作用</w:t>
      </w:r>
      <w:r>
        <w:rPr>
          <w:rFonts w:hint="eastAsia"/>
        </w:rPr>
        <w:t>；</w:t>
      </w:r>
      <w:r w:rsidRPr="00473D4F">
        <w:rPr>
          <w:rFonts w:hint="eastAsia"/>
        </w:rPr>
        <w:t>按照国家规定，组织实施专业技能训练，配备并维护保养装备器材，提高火灾扑救和应急救援的能力。</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第三十九条　下列单位应当建立单位专职消防队，承担本单位的火灾扑救工作：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大型核设施单位、大型发电厂、民用机场、主要港口</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生产、储存易燃易爆危险品的大型企业</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储备可燃的重要物资的大型仓库、基地</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第一项、第二项、第三项规定以外的火灾危险性较大、距离公安消防队较远的其他大型企业</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五</w:t>
      </w:r>
      <w:r w:rsidRPr="00473D4F">
        <w:t>)</w:t>
      </w:r>
      <w:r w:rsidRPr="00473D4F">
        <w:rPr>
          <w:rFonts w:hint="eastAsia"/>
        </w:rPr>
        <w:t>距离公安消防队较远、被列为全国重点文物保护单位的古建筑群的管理单位。</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第四十条　专职消防队的建立，应当符合国家有关规定，并报当地公安机关消防机构验收。</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专职消防队的队员依法享受社会保险和福利待遇。</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第四十一条　机关、团体、企业、事业等单位以及村民委员会、居民委员会根据需要，建立志愿消防队等多种形式的消防组织，开展群众性自防自救工作。</w:t>
      </w:r>
    </w:p>
    <w:p w:rsidR="00CB44C9"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第四十二条　公安机关消防机构应当对专职消防队、志愿消防队等消防组织进行业务指导</w:t>
      </w:r>
      <w:r>
        <w:rPr>
          <w:rFonts w:hint="eastAsia"/>
        </w:rPr>
        <w:t>；</w:t>
      </w:r>
      <w:r w:rsidRPr="00473D4F">
        <w:rPr>
          <w:rFonts w:hint="eastAsia"/>
        </w:rPr>
        <w:t>根据扑救火灾的需要，可以调动指挥专职消防队参加火灾扑救工作。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p>
    <w:p w:rsidR="00CB44C9" w:rsidRPr="006E7607" w:rsidRDefault="00CB44C9" w:rsidP="006E7607">
      <w:pPr>
        <w:pStyle w:val="NormalWeb"/>
        <w:spacing w:before="0" w:beforeAutospacing="0" w:after="0" w:afterAutospacing="0" w:line="400" w:lineRule="exact"/>
        <w:ind w:firstLineChars="200" w:firstLine="31680"/>
        <w:jc w:val="center"/>
        <w:rPr>
          <w:rFonts w:cs="Times New Roman"/>
          <w:sz w:val="28"/>
          <w:szCs w:val="28"/>
        </w:rPr>
      </w:pPr>
      <w:r w:rsidRPr="006E7607">
        <w:rPr>
          <w:rStyle w:val="Strong"/>
          <w:rFonts w:hint="eastAsia"/>
          <w:sz w:val="28"/>
          <w:szCs w:val="28"/>
        </w:rPr>
        <w:t>第四章　灭火救援</w:t>
      </w:r>
    </w:p>
    <w:p w:rsidR="00CB44C9" w:rsidRPr="006E7607" w:rsidRDefault="00CB44C9" w:rsidP="006E7607">
      <w:pPr>
        <w:pStyle w:val="NormalWeb"/>
        <w:spacing w:before="0" w:beforeAutospacing="0" w:after="0" w:afterAutospacing="0" w:line="400" w:lineRule="exact"/>
        <w:ind w:firstLineChars="200" w:firstLine="31680"/>
        <w:rPr>
          <w:rFonts w:cs="Times New Roman"/>
          <w:sz w:val="28"/>
          <w:szCs w:val="28"/>
        </w:rPr>
      </w:pP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第四十三条　县级以上地方人民政府应当组织有关部门针对本行政区域内的火灾特点制定应急预案，建立应急反应和处置机制，为火灾扑救和应急救援工作提供人员、装备等保障。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第四十四条　任何人发现火灾都应当立即报警。任何单位、个人都应当无偿为报警提供便利，不得阻拦报警。严禁谎报火警。</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人员密集场所发生火灾，该场所的现场工作人员应当立即组织、引导在场人员疏散。</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任何单位发生火灾，必须立即组织力量扑救。邻近单位应当给予支援。</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消防队接到火警，必须立即赶赴火灾现场，救助遇险人员，排除险情，扑灭火灾。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第四十五条　公安机关消防机构统一组织和指挥火灾现场扑救，应当优先保障遇险人员的生命安全。</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火灾现场总指挥根据扑救火灾的需要，有权决定下列事项：</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使用各种水源</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截断电力、可燃气体和可燃液体的输送，限制用火用电</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划定警戒区，实行局部交通管制</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利用临近建筑物和有关设施</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五</w:t>
      </w:r>
      <w:r w:rsidRPr="00473D4F">
        <w:t>)</w:t>
      </w:r>
      <w:r w:rsidRPr="00473D4F">
        <w:rPr>
          <w:rFonts w:hint="eastAsia"/>
        </w:rPr>
        <w:t>为了抢救人员和重要物资，防止火势蔓延，拆除或者破损毗邻火灾现场的建筑物、构筑物或者设施等</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六</w:t>
      </w:r>
      <w:r w:rsidRPr="00473D4F">
        <w:t>)</w:t>
      </w:r>
      <w:r w:rsidRPr="00473D4F">
        <w:rPr>
          <w:rFonts w:hint="eastAsia"/>
        </w:rPr>
        <w:t>调动供水、供电、供气、通信、医疗救护、交通运输、环境保护等有关单位协助灭火救援。</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根据扑救火灾的紧急需要，有关地方人民政府应当组织人员、调集所需物资支援灭火。</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第四十六条　公安消防队、专职消防队参加火灾以外的其他重大灾害事故的应急救援工作，由县级以上人民政府统一领导。</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第四十七条　消防车、消防艇前往执行火灾扑救或者应急救援任务，在确保安全的前提下，不受行驶速度、行驶路线、行驶方向和指挥信号的限制，其他车辆、船舶以及行人应当让行，不得穿插超越</w:t>
      </w:r>
      <w:r>
        <w:rPr>
          <w:rFonts w:hint="eastAsia"/>
        </w:rPr>
        <w:t>；</w:t>
      </w:r>
      <w:r w:rsidRPr="00473D4F">
        <w:rPr>
          <w:rFonts w:hint="eastAsia"/>
        </w:rPr>
        <w:t>收费公路、桥梁免收车辆通行费。交通管理指挥人员应当保证消防车、消防艇迅速通行。</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赶赴火灾现场或者应急救援现场的消防人员和调集的消防装备、物资，需要铁路、水路或者航空运输的，有关单位应当优先运输。</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第四十八条　消防车、消防艇以及消防器材、装备和设施，不得用于与消防和应急救援工作无关的事项。</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第四十九条　公安消防队、专职消防队扑救火灾、应急救援，不得收取任何费用。</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单位专职消防队、志愿消防队参加扑救外单位火灾所损耗的燃料、灭火剂和器材、装备等，由火灾发生地的人民政府给予补偿。</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第五十条　对因参加扑救火灾或者应急救援受伤、致残或者死亡的人员，按照国家有关规定给予医疗、抚恤。</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第五十一条　公安机关消防机构有权根据需要封闭火灾现场，负责调查火灾原因，统计火灾损失。</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火灾扑灭后，发生火灾的单位和相关人员应当按照公安机关消防机构的要求保护现场，接受事故调查，如实提供与火灾有关的情况。</w:t>
      </w:r>
    </w:p>
    <w:p w:rsidR="00CB44C9"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公安机关消防机构根据火灾现场勘验、调查情况和有关的检验、鉴定意见，及时制作火灾事故认定书，作为处理火灾事故的证据。</w:t>
      </w:r>
    </w:p>
    <w:p w:rsidR="00CB44C9" w:rsidRPr="006E7607" w:rsidRDefault="00CB44C9" w:rsidP="006E7607">
      <w:pPr>
        <w:pStyle w:val="NormalWeb"/>
        <w:spacing w:before="0" w:beforeAutospacing="0" w:after="0" w:afterAutospacing="0" w:line="400" w:lineRule="exact"/>
        <w:ind w:firstLineChars="200" w:firstLine="31680"/>
        <w:rPr>
          <w:rFonts w:cs="Times New Roman"/>
          <w:sz w:val="28"/>
          <w:szCs w:val="28"/>
        </w:rPr>
      </w:pPr>
    </w:p>
    <w:p w:rsidR="00CB44C9" w:rsidRPr="006E7607" w:rsidRDefault="00CB44C9" w:rsidP="006E7607">
      <w:pPr>
        <w:pStyle w:val="NormalWeb"/>
        <w:spacing w:before="0" w:beforeAutospacing="0" w:after="0" w:afterAutospacing="0" w:line="400" w:lineRule="exact"/>
        <w:ind w:firstLineChars="200" w:firstLine="31680"/>
        <w:jc w:val="center"/>
        <w:rPr>
          <w:rFonts w:cs="Times New Roman"/>
          <w:sz w:val="28"/>
          <w:szCs w:val="28"/>
        </w:rPr>
      </w:pPr>
      <w:r w:rsidRPr="006E7607">
        <w:rPr>
          <w:rStyle w:val="Strong"/>
          <w:rFonts w:hint="eastAsia"/>
          <w:sz w:val="28"/>
          <w:szCs w:val="28"/>
        </w:rPr>
        <w:t>第五章　监督检查</w:t>
      </w:r>
    </w:p>
    <w:p w:rsidR="00CB44C9" w:rsidRDefault="00CB44C9" w:rsidP="006E7607">
      <w:pPr>
        <w:pStyle w:val="NormalWeb"/>
        <w:spacing w:before="0" w:beforeAutospacing="0" w:after="0" w:afterAutospacing="0" w:line="400" w:lineRule="exact"/>
        <w:ind w:firstLineChars="200" w:firstLine="31680"/>
        <w:rPr>
          <w:rFonts w:cs="Times New Roman"/>
        </w:rPr>
      </w:pP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第五十二条　地方各级人民政府应当落实消防工作责任制，对本级人民政府有关部门履行消防安全职责的情况进行监督检查。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县级以上地方人民政府有关部门应当根据本系统的特点，有针对性地开展消防安全检查，及时督促整改火灾隐患。</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第五十三条　公安机关消防机构应当对机关、团体、企业、事业等单位遵守消防法律、法规的情况依法进行监督检查。公安派出所可以负责日常消防监督检查、开展消防宣传教育，具体办法由国务院公安部门规定。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公安机关消防机构、公安派出所的工作人员进行消防监督检查，应当出示证件。</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第五十四条　公安机关消防机构在消防监督检查中发现火灾隐患的，应当通知有关单位或者个人立即采取措施消除隐患</w:t>
      </w:r>
      <w:r w:rsidRPr="00473D4F">
        <w:t>;</w:t>
      </w:r>
      <w:r w:rsidRPr="00473D4F">
        <w:rPr>
          <w:rFonts w:hint="eastAsia"/>
        </w:rPr>
        <w:t>不及时消除隐患可能严重威胁公共安全的，公安机关消防机构应当依照规定对危险部位或者场所采取临时查封措施。</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第五十五条　公安机关消防机构在消防监督检查中发现城乡消防安全布局、公共消防设施不符合消防安全要求，或者发现本地区存在影响公共安全的重大火灾隐患的，应当由公安机关书面报告本级人民政府。</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接到报告的人民政府应当及时核实情况，组织或者责成有关部门、单位采取措施，予以整改。</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第五十六条　公安机关消防机构及其工作人员应当按照法定的职权和程序进行消防设计审核、消防验收和消防安全检查，做到公正、严格、文明、高效。</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第五十七条　公安机关消防机构及其工作人员执行职务，应当自觉接受社会和公民的监督。</w:t>
      </w:r>
    </w:p>
    <w:p w:rsidR="00CB44C9"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任何单位和个人都有权对公安机关消防机构及其工作人员在执法中的违法行为进行检举、控告。收到检举、控告的机关，应当按照职责及时查处。</w:t>
      </w:r>
    </w:p>
    <w:p w:rsidR="00CB44C9" w:rsidRDefault="00CB44C9" w:rsidP="006E7607">
      <w:pPr>
        <w:pStyle w:val="NormalWeb"/>
        <w:spacing w:before="0" w:beforeAutospacing="0" w:after="0" w:afterAutospacing="0" w:line="400" w:lineRule="exact"/>
        <w:ind w:firstLineChars="200" w:firstLine="31680"/>
        <w:rPr>
          <w:rFonts w:cs="Times New Roman"/>
        </w:rPr>
      </w:pPr>
    </w:p>
    <w:p w:rsidR="00CB44C9" w:rsidRDefault="00CB44C9" w:rsidP="006E7607">
      <w:pPr>
        <w:pStyle w:val="NormalWeb"/>
        <w:spacing w:before="0" w:beforeAutospacing="0" w:after="0" w:afterAutospacing="0" w:line="400" w:lineRule="exact"/>
        <w:ind w:firstLineChars="200" w:firstLine="31680"/>
        <w:rPr>
          <w:rFonts w:cs="Times New Roman"/>
        </w:rPr>
      </w:pPr>
    </w:p>
    <w:p w:rsidR="00CB44C9" w:rsidRPr="006E7607" w:rsidRDefault="00CB44C9" w:rsidP="006E7607">
      <w:pPr>
        <w:pStyle w:val="NormalWeb"/>
        <w:spacing w:before="0" w:beforeAutospacing="0" w:after="0" w:afterAutospacing="0" w:line="400" w:lineRule="exact"/>
        <w:ind w:firstLineChars="200" w:firstLine="31680"/>
        <w:jc w:val="center"/>
        <w:rPr>
          <w:rFonts w:cs="Times New Roman"/>
          <w:sz w:val="28"/>
          <w:szCs w:val="28"/>
        </w:rPr>
      </w:pPr>
      <w:r w:rsidRPr="006E7607">
        <w:rPr>
          <w:rStyle w:val="Strong"/>
          <w:rFonts w:hint="eastAsia"/>
          <w:sz w:val="28"/>
          <w:szCs w:val="28"/>
        </w:rPr>
        <w:t>第六章　法律责任</w:t>
      </w:r>
    </w:p>
    <w:p w:rsidR="00CB44C9" w:rsidRDefault="00CB44C9" w:rsidP="006E7607">
      <w:pPr>
        <w:pStyle w:val="NormalWeb"/>
        <w:spacing w:before="0" w:beforeAutospacing="0" w:after="0" w:afterAutospacing="0" w:line="400" w:lineRule="exact"/>
        <w:ind w:firstLineChars="200" w:firstLine="31680"/>
        <w:rPr>
          <w:rFonts w:cs="Times New Roman"/>
        </w:rPr>
      </w:pP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第五十八条　违反本法规定，有下列行为之一的，责令停止施工、停止使用或者停产停业，并处三万元以上三十万元以下罚款：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依法应当经公安机关消防机构进行消防设计审核的建设工程，未经依法审核或者审核不合格，擅自施工的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消防设计经公安机关消防机构依法抽查不合格，不停止施工的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依法应当进行消防验收的建设工程，未经消防验收或者消防验收不合格，擅自投入使用的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建设工程投入使用后经公安机关消防机构依法抽查不合格，不停止使用的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五</w:t>
      </w:r>
      <w:r w:rsidRPr="00473D4F">
        <w:t>)</w:t>
      </w:r>
      <w:r w:rsidRPr="00473D4F">
        <w:rPr>
          <w:rFonts w:hint="eastAsia"/>
        </w:rPr>
        <w:t>公众聚集场所未经消防安全检查或者经检查不符合消防安全要求，擅自投入使用、营业的。</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建设单位未依照本法规定将消防设计文件报公安机关消防机构备案，或者在竣工后未依照本法规定报公安机关消防机构备案的，责令限期改正，处五千元以下罚款。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第五十九条　违反本法规定，有下列行为之一的，责令改正或者停止施工，并处一万元以上十万元以下罚款：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建设单位要求建筑设计单位或者建筑施工企业降低消防技术标准设计、施工的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建筑设计单位不按照消防技术标准强制性要求进行消防设计的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建筑施工企业不按照消防设计文件和消防技术标准施工，降低消防施工质量的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工程监理单位与建设单位或者建筑施工企业串通，弄虚作假，降低消防施工质量的。</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第六十条　单位违反本法规定，有下列行为之一的，责令改正，处五千元以上五万元以下罚款：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消防设施、器材或者消防安全标志的配置、设置不符合国家标准、行业标准，或者未保持完好有效的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损坏、挪用或者擅自拆除、停用消防设施、器材的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占用、堵塞、封闭疏散通道、安全出口或者有其他妨碍安全疏散行为的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埋压、圈占、遮挡消火栓或者占用防火间距的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五</w:t>
      </w:r>
      <w:r w:rsidRPr="00473D4F">
        <w:t>)</w:t>
      </w:r>
      <w:r w:rsidRPr="00473D4F">
        <w:rPr>
          <w:rFonts w:hint="eastAsia"/>
        </w:rPr>
        <w:t>占用、堵塞、封闭消防车通道，妨碍消防车通行的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六</w:t>
      </w:r>
      <w:r w:rsidRPr="00473D4F">
        <w:t>)</w:t>
      </w:r>
      <w:r w:rsidRPr="00473D4F">
        <w:rPr>
          <w:rFonts w:hint="eastAsia"/>
        </w:rPr>
        <w:t>人员密集场所在门窗上设置影响逃生和灭火救援的障碍物的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七</w:t>
      </w:r>
      <w:r w:rsidRPr="00473D4F">
        <w:t>)</w:t>
      </w:r>
      <w:r w:rsidRPr="00473D4F">
        <w:rPr>
          <w:rFonts w:hint="eastAsia"/>
        </w:rPr>
        <w:t>对火灾隐患经公安机关消防机构通知后不及时采取措施消除的。</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个人有前款第二项、第三项、第四项、第五项行为之一的，处警告或者五百元以下罚款。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有本条第一款第三项、第四项、第五项、第六项行为，经责令改正拒不改正的，强制执行，所需费用由违法行为人承担。</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第六十一条　生产、储存、经营易燃易爆危险品的场所与居住场所设置在同一建筑物内，或者未与居住场所保持安全距离的，责令停产停业，并处五千元以上五万元以下罚款。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生产、储存、经营其他物品的场所与居住场所设置在同一建筑物内，不符合消防技术标准的，依照前款规定处罚。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第六十二条　有下列行为之一的，依照《中华人民共和国治安管理处罚法》的规定处罚：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违反有关消防技术标准和管理规定生产、储存、运输、销售、使用、销毁易燃易爆危险品的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非法携带易燃易爆危险品进入公共场所或者乘坐公共交通工具的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谎报火警的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阻碍消防车、消防艇执行任务的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五</w:t>
      </w:r>
      <w:r w:rsidRPr="00473D4F">
        <w:t>)</w:t>
      </w:r>
      <w:r w:rsidRPr="00473D4F">
        <w:rPr>
          <w:rFonts w:hint="eastAsia"/>
        </w:rPr>
        <w:t>阻碍公安机关消防机构的工作人员依法执行职务的。</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第六十三条　违反本法规定，有下列行为之一的，处警告或者五百元以下罚款</w:t>
      </w:r>
      <w:r w:rsidRPr="00473D4F">
        <w:t>;</w:t>
      </w:r>
      <w:r w:rsidRPr="00473D4F">
        <w:rPr>
          <w:rFonts w:hint="eastAsia"/>
        </w:rPr>
        <w:t>情节严重的，处五日以下拘留：</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违反消防安全规定进入生产、储存易燃易爆危险品场所的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违反规定使用明火作业或者在具有火灾、爆炸危险的场所吸烟、使用明火的。</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第六十四条　违反本法规定，有下列行为之一，尚不构成犯罪的，处十日以上十五日以下拘留，可以并处五百元以下罚款</w:t>
      </w:r>
      <w:r>
        <w:rPr>
          <w:rFonts w:hint="eastAsia"/>
        </w:rPr>
        <w:t>；</w:t>
      </w:r>
      <w:r w:rsidRPr="00473D4F">
        <w:rPr>
          <w:rFonts w:hint="eastAsia"/>
        </w:rPr>
        <w:t>情节较轻的，处警告或者五百元以下罚款：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指使或者强令他人违反消防安全规定，冒险作业的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过失引起火灾的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在火灾发生后阻拦报警，或者负有报告职责的人员不及时报警的</w:t>
      </w:r>
      <w:r>
        <w:rPr>
          <w:rFonts w:hint="eastAsia"/>
        </w:rPr>
        <w:t>；</w:t>
      </w:r>
    </w:p>
    <w:p w:rsidR="00CB44C9" w:rsidRPr="00A90F3C" w:rsidRDefault="00CB44C9" w:rsidP="006E7607">
      <w:pPr>
        <w:spacing w:line="400" w:lineRule="exact"/>
        <w:ind w:firstLineChars="200" w:firstLine="31680"/>
        <w:rPr>
          <w:rFonts w:ascii="宋体" w:cs="Times New Roman"/>
          <w:sz w:val="24"/>
          <w:szCs w:val="24"/>
        </w:rPr>
      </w:pPr>
      <w:r w:rsidRPr="00A90F3C">
        <w:rPr>
          <w:rFonts w:ascii="宋体" w:hAnsi="宋体" w:cs="宋体"/>
          <w:sz w:val="24"/>
          <w:szCs w:val="24"/>
        </w:rPr>
        <w:t>(</w:t>
      </w:r>
      <w:r w:rsidRPr="00A90F3C">
        <w:rPr>
          <w:rFonts w:ascii="宋体" w:hAnsi="宋体" w:cs="宋体" w:hint="eastAsia"/>
          <w:sz w:val="24"/>
          <w:szCs w:val="24"/>
        </w:rPr>
        <w:t>四</w:t>
      </w:r>
      <w:r w:rsidRPr="00A90F3C">
        <w:rPr>
          <w:rFonts w:ascii="宋体" w:hAnsi="宋体" w:cs="宋体"/>
          <w:sz w:val="24"/>
          <w:szCs w:val="24"/>
        </w:rPr>
        <w:t>)</w:t>
      </w:r>
      <w:r w:rsidRPr="00A90F3C">
        <w:rPr>
          <w:rFonts w:ascii="宋体" w:hAnsi="宋体" w:cs="宋体" w:hint="eastAsia"/>
          <w:sz w:val="24"/>
          <w:szCs w:val="24"/>
        </w:rPr>
        <w:t>扰乱火灾现场秩序，或者拒不执行火灾现场指挥员指挥，影响灭火救援的；</w:t>
      </w:r>
    </w:p>
    <w:p w:rsidR="00CB44C9" w:rsidRPr="00A90F3C" w:rsidRDefault="00CB44C9" w:rsidP="006E7607">
      <w:pPr>
        <w:spacing w:line="400" w:lineRule="exact"/>
        <w:ind w:firstLineChars="200" w:firstLine="31680"/>
        <w:rPr>
          <w:rFonts w:ascii="宋体" w:cs="Times New Roman"/>
          <w:sz w:val="24"/>
          <w:szCs w:val="24"/>
        </w:rPr>
      </w:pPr>
      <w:r w:rsidRPr="00A90F3C">
        <w:rPr>
          <w:rFonts w:ascii="宋体" w:hAnsi="宋体" w:cs="宋体"/>
          <w:sz w:val="24"/>
          <w:szCs w:val="24"/>
        </w:rPr>
        <w:t>(</w:t>
      </w:r>
      <w:r w:rsidRPr="00A90F3C">
        <w:rPr>
          <w:rFonts w:ascii="宋体" w:hAnsi="宋体" w:cs="宋体" w:hint="eastAsia"/>
          <w:sz w:val="24"/>
          <w:szCs w:val="24"/>
        </w:rPr>
        <w:t>五</w:t>
      </w:r>
      <w:r w:rsidRPr="00A90F3C">
        <w:rPr>
          <w:rFonts w:ascii="宋体" w:hAnsi="宋体" w:cs="宋体"/>
          <w:sz w:val="24"/>
          <w:szCs w:val="24"/>
        </w:rPr>
        <w:t>)</w:t>
      </w:r>
      <w:r w:rsidRPr="00A90F3C">
        <w:rPr>
          <w:rFonts w:ascii="宋体" w:hAnsi="宋体" w:cs="宋体" w:hint="eastAsia"/>
          <w:sz w:val="24"/>
          <w:szCs w:val="24"/>
        </w:rPr>
        <w:t>故意破坏或者伪造火灾现场的；</w:t>
      </w:r>
    </w:p>
    <w:p w:rsidR="00CB44C9" w:rsidRPr="00A90F3C" w:rsidRDefault="00CB44C9" w:rsidP="006E7607">
      <w:pPr>
        <w:spacing w:line="400" w:lineRule="exact"/>
        <w:ind w:firstLineChars="200" w:firstLine="31680"/>
        <w:rPr>
          <w:rFonts w:ascii="宋体" w:cs="Times New Roman"/>
          <w:sz w:val="24"/>
          <w:szCs w:val="24"/>
        </w:rPr>
      </w:pPr>
      <w:r w:rsidRPr="00A90F3C">
        <w:rPr>
          <w:rFonts w:ascii="宋体" w:hAnsi="宋体" w:cs="宋体"/>
          <w:sz w:val="24"/>
          <w:szCs w:val="24"/>
        </w:rPr>
        <w:t>(</w:t>
      </w:r>
      <w:r w:rsidRPr="00A90F3C">
        <w:rPr>
          <w:rFonts w:ascii="宋体" w:hAnsi="宋体" w:cs="宋体" w:hint="eastAsia"/>
          <w:sz w:val="24"/>
          <w:szCs w:val="24"/>
        </w:rPr>
        <w:t>六</w:t>
      </w:r>
      <w:r w:rsidRPr="00A90F3C">
        <w:rPr>
          <w:rFonts w:ascii="宋体" w:hAnsi="宋体" w:cs="宋体"/>
          <w:sz w:val="24"/>
          <w:szCs w:val="24"/>
        </w:rPr>
        <w:t>)</w:t>
      </w:r>
      <w:r w:rsidRPr="00A90F3C">
        <w:rPr>
          <w:rFonts w:ascii="宋体" w:hAnsi="宋体" w:cs="宋体" w:hint="eastAsia"/>
          <w:sz w:val="24"/>
          <w:szCs w:val="24"/>
        </w:rPr>
        <w:t>擅自拆封或者使用被公安机关消防机构查封的场所、部位的。</w:t>
      </w:r>
    </w:p>
    <w:p w:rsidR="00CB44C9" w:rsidRPr="00A90F3C" w:rsidRDefault="00CB44C9" w:rsidP="006E7607">
      <w:pPr>
        <w:spacing w:line="400" w:lineRule="exact"/>
        <w:ind w:firstLineChars="200" w:firstLine="31680"/>
        <w:rPr>
          <w:rFonts w:ascii="宋体" w:cs="Times New Roman"/>
          <w:sz w:val="24"/>
          <w:szCs w:val="24"/>
        </w:rPr>
      </w:pPr>
      <w:r w:rsidRPr="00A90F3C">
        <w:rPr>
          <w:rFonts w:ascii="宋体" w:hAnsi="宋体" w:cs="宋体" w:hint="eastAsia"/>
          <w:sz w:val="24"/>
          <w:szCs w:val="24"/>
        </w:rPr>
        <w:t>第六十五条　违反本法规定，生产、销售不合格的消防产品或者国家明令淘汰的消防产品的，由产品质量监督部门或者工商行政管理部门依照《中华人民共和国产品质量法》的规定从重处罚。</w:t>
      </w:r>
    </w:p>
    <w:p w:rsidR="00CB44C9" w:rsidRPr="00A90F3C" w:rsidRDefault="00CB44C9" w:rsidP="006E7607">
      <w:pPr>
        <w:spacing w:line="400" w:lineRule="exact"/>
        <w:ind w:firstLineChars="200" w:firstLine="31680"/>
        <w:rPr>
          <w:rFonts w:ascii="宋体" w:cs="Times New Roman"/>
          <w:sz w:val="24"/>
          <w:szCs w:val="24"/>
        </w:rPr>
      </w:pPr>
      <w:r w:rsidRPr="00A90F3C">
        <w:rPr>
          <w:rFonts w:ascii="宋体" w:hAnsi="宋体" w:cs="宋体" w:hint="eastAsia"/>
          <w:sz w:val="24"/>
          <w:szCs w:val="24"/>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CB44C9" w:rsidRPr="00473D4F" w:rsidRDefault="00CB44C9" w:rsidP="006E7607">
      <w:pPr>
        <w:pStyle w:val="NormalWeb"/>
        <w:spacing w:before="0" w:beforeAutospacing="0" w:after="0" w:afterAutospacing="0" w:line="380" w:lineRule="exact"/>
        <w:ind w:firstLineChars="200" w:firstLine="31680"/>
        <w:rPr>
          <w:rFonts w:cs="Times New Roman"/>
        </w:rPr>
      </w:pPr>
      <w:r w:rsidRPr="00473D4F">
        <w:rPr>
          <w:rFonts w:hint="eastAsia"/>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第六十六条　电器产品、燃气用具的安装、使用及其线路、管路的设计、敷设、维护保养、检测不符合消防技术标准和管理规定的，责令限期改正</w:t>
      </w:r>
      <w:r>
        <w:rPr>
          <w:rFonts w:hint="eastAsia"/>
        </w:rPr>
        <w:t>；</w:t>
      </w:r>
      <w:r w:rsidRPr="00473D4F">
        <w:rPr>
          <w:rFonts w:hint="eastAsia"/>
        </w:rPr>
        <w:t>逾期不改正的，责令停止使用，可以并处一千元以上五千元以下罚款。</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第六十七条　机关、团体、企业、事业等单位违反本法第十六条、第十七条、第十八条、第二十一条第二款规定的，责令限期改正</w:t>
      </w:r>
      <w:r>
        <w:rPr>
          <w:rFonts w:hint="eastAsia"/>
        </w:rPr>
        <w:t>；</w:t>
      </w:r>
      <w:r w:rsidRPr="00473D4F">
        <w:rPr>
          <w:rFonts w:hint="eastAsia"/>
        </w:rPr>
        <w:t>逾期不改正的，对其直接负责的主管人员和其他直接责任人员依法给予处分或者给予警告处罚。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第六十八条　人员密集场所发生火灾，该场所的现场工作人员不履行组织、引导在场人员疏散的义务，情节严重，尚不构成犯罪的，处五日以上十日以下拘留。</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第六十九条　消防产品质量认证、消防设施检测等消防技术服务机构出具虚假文件的，责令改正，处五万元以上十万元以下罚款，并对直接负责的主管人员和其他直接责任人员处一万元以上五万元以下罚款</w:t>
      </w:r>
      <w:r>
        <w:rPr>
          <w:rFonts w:hint="eastAsia"/>
        </w:rPr>
        <w:t>；</w:t>
      </w:r>
      <w:r w:rsidRPr="00473D4F">
        <w:rPr>
          <w:rFonts w:hint="eastAsia"/>
        </w:rPr>
        <w:t>有违法所得的，并处没收违法所得</w:t>
      </w:r>
      <w:r>
        <w:rPr>
          <w:rFonts w:hint="eastAsia"/>
        </w:rPr>
        <w:t>；</w:t>
      </w:r>
      <w:r w:rsidRPr="00473D4F">
        <w:rPr>
          <w:rFonts w:hint="eastAsia"/>
        </w:rPr>
        <w:t>给他人造成损失的，依法承担赔偿责任</w:t>
      </w:r>
      <w:r>
        <w:rPr>
          <w:rFonts w:hint="eastAsia"/>
        </w:rPr>
        <w:t>；</w:t>
      </w:r>
      <w:r w:rsidRPr="00473D4F">
        <w:rPr>
          <w:rFonts w:hint="eastAsia"/>
        </w:rPr>
        <w:t>情节严重的，由原许可机关依法责令停止执业或者吊销相应资质、资格。</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前款规定的机构出具失实文件，给他人造成损失的，依法承担赔偿责任</w:t>
      </w:r>
      <w:r>
        <w:rPr>
          <w:rFonts w:hint="eastAsia"/>
        </w:rPr>
        <w:t>；</w:t>
      </w:r>
      <w:r w:rsidRPr="00473D4F">
        <w:rPr>
          <w:rFonts w:hint="eastAsia"/>
        </w:rPr>
        <w:t>造成重大损失的，由原许可机关依法责令停止执业或者吊销相应资质、资格。</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第七十条　本法规定的行政处罚，除本法另有规定的外，由公安机关消防机构决定</w:t>
      </w:r>
      <w:r>
        <w:rPr>
          <w:rFonts w:hint="eastAsia"/>
        </w:rPr>
        <w:t>；</w:t>
      </w:r>
      <w:r w:rsidRPr="00473D4F">
        <w:rPr>
          <w:rFonts w:hint="eastAsia"/>
        </w:rPr>
        <w:t>其中拘留处罚由县级以上公安机关依照《中华人民共和国治安管理处罚法》的有关规定决定。</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公安机关消防机构需要传唤消防安全违法行为人的，依照《中华人民共和国治安管理处罚法》的有关规定执行。</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被责令停止施工、停止使用、停产停业的，应当在整改后向公安机关消防机构报告，经公安机关消防机构检查合格，方可恢复施工、使用、生产、经营。</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当事人逾期不执行停产停业、停止使用、停止施工决定的，由作出决定的公安机关消防机构强制执行。</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责令停产停业，对经济和社会生活影响较大的，由公安机关消防机构提出意见，并由公安机关报请本级人民政府依法决定。本级人民政府组织公安机关等部门实施。</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第七十一条　公安机关消防机构的工作人员滥用职权、玩忽职守、徇私舞弊，有下列行为之一，尚不构成犯罪的，依法给予处分：</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对不符合消防安全要求的消防设计文件、建设工程、场所准予审核合格、消防验收合格、消防安全检查合格的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无故拖延消防设计审核、消防验收、消防安全检查，不在法定期限内履行职责的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发现火灾隐患不及时通知有关单位或者个人整改的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利用职务为用户、建设单位指定或者变相指定消防产品的品牌、销售单位或者消防技术服务机构、消防设施施工单位的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五</w:t>
      </w:r>
      <w:r w:rsidRPr="00473D4F">
        <w:t>)</w:t>
      </w:r>
      <w:r w:rsidRPr="00473D4F">
        <w:rPr>
          <w:rFonts w:hint="eastAsia"/>
        </w:rPr>
        <w:t>将消防车、消防艇以及消防器材、装备和设施用于与消防和应急救援无关的事项的</w:t>
      </w:r>
      <w:r>
        <w:rPr>
          <w:rFonts w:hint="eastAsia"/>
        </w:rPr>
        <w:t>；</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六</w:t>
      </w:r>
      <w:r w:rsidRPr="00473D4F">
        <w:t>)</w:t>
      </w:r>
      <w:r w:rsidRPr="00473D4F">
        <w:rPr>
          <w:rFonts w:hint="eastAsia"/>
        </w:rPr>
        <w:t>其他滥用职权、玩忽职守、徇私舞弊的行为。</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建设、产品质量监督、工商行政管理等其他有关行政主管部门的工作人员在消防工作中滥用职权、玩忽职守、徇私舞弊，尚不构成犯罪的，依法给予处分。</w:t>
      </w:r>
    </w:p>
    <w:p w:rsidR="00CB44C9"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第七十二条　违反本法规定，构成犯罪的，依法追究刑事责任。</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p>
    <w:p w:rsidR="00CB44C9" w:rsidRPr="006E7607" w:rsidRDefault="00CB44C9" w:rsidP="006E7607">
      <w:pPr>
        <w:pStyle w:val="NormalWeb"/>
        <w:spacing w:before="0" w:beforeAutospacing="0" w:after="0" w:afterAutospacing="0" w:line="400" w:lineRule="exact"/>
        <w:ind w:firstLineChars="200" w:firstLine="31680"/>
        <w:jc w:val="center"/>
        <w:rPr>
          <w:rFonts w:cs="Times New Roman"/>
          <w:sz w:val="28"/>
          <w:szCs w:val="28"/>
        </w:rPr>
      </w:pPr>
      <w:r w:rsidRPr="006E7607">
        <w:rPr>
          <w:rStyle w:val="Strong"/>
          <w:rFonts w:hint="eastAsia"/>
          <w:sz w:val="28"/>
          <w:szCs w:val="28"/>
        </w:rPr>
        <w:t>第七章　附　则</w:t>
      </w:r>
    </w:p>
    <w:p w:rsidR="00CB44C9" w:rsidRDefault="00CB44C9" w:rsidP="006E7607">
      <w:pPr>
        <w:pStyle w:val="NormalWeb"/>
        <w:spacing w:before="0" w:beforeAutospacing="0" w:after="0" w:afterAutospacing="0" w:line="400" w:lineRule="exact"/>
        <w:ind w:firstLineChars="200" w:firstLine="31680"/>
        <w:rPr>
          <w:rFonts w:cs="Times New Roman"/>
        </w:rPr>
      </w:pP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第七十三条　本法下列用语的含义：</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一</w:t>
      </w:r>
      <w:r w:rsidRPr="00473D4F">
        <w:t>)</w:t>
      </w:r>
      <w:r w:rsidRPr="00473D4F">
        <w:rPr>
          <w:rFonts w:hint="eastAsia"/>
        </w:rPr>
        <w:t>消防设施，是指火灾自动报警系统、自动灭火系统、消火栓系统、防烟排烟系统以及应急广播和应急照明、安全疏散设施等。</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二</w:t>
      </w:r>
      <w:r w:rsidRPr="00473D4F">
        <w:t>)</w:t>
      </w:r>
      <w:r w:rsidRPr="00473D4F">
        <w:rPr>
          <w:rFonts w:hint="eastAsia"/>
        </w:rPr>
        <w:t>消防产品，是指专门用于火灾预防、灭火救援和火灾防护、避难、逃生的产品。</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三</w:t>
      </w:r>
      <w:r w:rsidRPr="00473D4F">
        <w:t>)</w:t>
      </w:r>
      <w:r w:rsidRPr="00473D4F">
        <w:rPr>
          <w:rFonts w:hint="eastAsia"/>
        </w:rPr>
        <w:t>公众聚集场所，是指宾馆、饭店、商场、集贸市场、客运车站候车室、客运码头候船厅、民用机场航站楼、体育场馆、会堂以及公共娱乐场所等。</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t>(</w:t>
      </w:r>
      <w:r w:rsidRPr="00473D4F">
        <w:rPr>
          <w:rFonts w:hint="eastAsia"/>
        </w:rPr>
        <w:t>四</w:t>
      </w:r>
      <w:r w:rsidRPr="00473D4F">
        <w:t>)</w:t>
      </w:r>
      <w:r w:rsidRPr="00473D4F">
        <w:rPr>
          <w:rFonts w:hint="eastAsia"/>
        </w:rPr>
        <w:t>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CB44C9" w:rsidRPr="00473D4F" w:rsidRDefault="00CB44C9" w:rsidP="006E7607">
      <w:pPr>
        <w:pStyle w:val="NormalWeb"/>
        <w:spacing w:before="0" w:beforeAutospacing="0" w:after="0" w:afterAutospacing="0" w:line="400" w:lineRule="exact"/>
        <w:ind w:firstLineChars="200" w:firstLine="31680"/>
        <w:rPr>
          <w:rFonts w:cs="Times New Roman"/>
        </w:rPr>
      </w:pPr>
      <w:r w:rsidRPr="00473D4F">
        <w:rPr>
          <w:rFonts w:hint="eastAsia"/>
        </w:rPr>
        <w:t>第七十四条　本法自</w:t>
      </w:r>
      <w:r w:rsidRPr="00473D4F">
        <w:t>2009</w:t>
      </w:r>
      <w:r w:rsidRPr="00473D4F">
        <w:rPr>
          <w:rFonts w:hint="eastAsia"/>
        </w:rPr>
        <w:t>年</w:t>
      </w:r>
      <w:r w:rsidRPr="00473D4F">
        <w:t>5</w:t>
      </w:r>
      <w:r w:rsidRPr="00473D4F">
        <w:rPr>
          <w:rFonts w:hint="eastAsia"/>
        </w:rPr>
        <w:t>月</w:t>
      </w:r>
      <w:r w:rsidRPr="00473D4F">
        <w:t>1</w:t>
      </w:r>
      <w:r w:rsidRPr="00473D4F">
        <w:rPr>
          <w:rFonts w:hint="eastAsia"/>
        </w:rPr>
        <w:t>日起施行。</w:t>
      </w:r>
    </w:p>
    <w:p w:rsidR="00CB44C9" w:rsidRPr="00473D4F" w:rsidRDefault="00CB44C9" w:rsidP="00844559">
      <w:pPr>
        <w:spacing w:line="400" w:lineRule="exact"/>
        <w:ind w:firstLineChars="200" w:firstLine="31680"/>
        <w:rPr>
          <w:rFonts w:ascii="宋体" w:cs="Times New Roman"/>
          <w:sz w:val="24"/>
          <w:szCs w:val="24"/>
        </w:rPr>
      </w:pPr>
    </w:p>
    <w:sectPr w:rsidR="00CB44C9" w:rsidRPr="00473D4F" w:rsidSect="00A90F3C">
      <w:pgSz w:w="11906" w:h="16838"/>
      <w:pgMar w:top="1440" w:right="1800" w:bottom="1440" w:left="1800"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4C9" w:rsidRDefault="00CB44C9" w:rsidP="00A90F3C">
      <w:pPr>
        <w:rPr>
          <w:rFonts w:cs="Times New Roman"/>
        </w:rPr>
      </w:pPr>
      <w:r>
        <w:rPr>
          <w:rFonts w:cs="Times New Roman"/>
        </w:rPr>
        <w:separator/>
      </w:r>
    </w:p>
  </w:endnote>
  <w:endnote w:type="continuationSeparator" w:id="0">
    <w:p w:rsidR="00CB44C9" w:rsidRDefault="00CB44C9" w:rsidP="00A90F3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4C9" w:rsidRDefault="00CB44C9" w:rsidP="00A90F3C">
      <w:pPr>
        <w:rPr>
          <w:rFonts w:cs="Times New Roman"/>
        </w:rPr>
      </w:pPr>
      <w:r>
        <w:rPr>
          <w:rFonts w:cs="Times New Roman"/>
        </w:rPr>
        <w:separator/>
      </w:r>
    </w:p>
  </w:footnote>
  <w:footnote w:type="continuationSeparator" w:id="0">
    <w:p w:rsidR="00CB44C9" w:rsidRDefault="00CB44C9" w:rsidP="00A90F3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D4F"/>
    <w:rsid w:val="002B2967"/>
    <w:rsid w:val="00473D4F"/>
    <w:rsid w:val="004F1CE6"/>
    <w:rsid w:val="006E7607"/>
    <w:rsid w:val="00844559"/>
    <w:rsid w:val="00A82886"/>
    <w:rsid w:val="00A90F3C"/>
    <w:rsid w:val="00CB44C9"/>
    <w:rsid w:val="00E42719"/>
    <w:rsid w:val="00F520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1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73D4F"/>
    <w:rPr>
      <w:b/>
      <w:bCs/>
    </w:rPr>
  </w:style>
  <w:style w:type="paragraph" w:styleId="NormalWeb">
    <w:name w:val="Normal (Web)"/>
    <w:basedOn w:val="Normal"/>
    <w:uiPriority w:val="99"/>
    <w:semiHidden/>
    <w:rsid w:val="00473D4F"/>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A90F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90F3C"/>
    <w:rPr>
      <w:sz w:val="18"/>
      <w:szCs w:val="18"/>
    </w:rPr>
  </w:style>
  <w:style w:type="paragraph" w:styleId="Footer">
    <w:name w:val="footer"/>
    <w:basedOn w:val="Normal"/>
    <w:link w:val="FooterChar"/>
    <w:uiPriority w:val="99"/>
    <w:semiHidden/>
    <w:rsid w:val="00A90F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90F3C"/>
    <w:rPr>
      <w:sz w:val="18"/>
      <w:szCs w:val="18"/>
    </w:rPr>
  </w:style>
</w:styles>
</file>

<file path=word/webSettings.xml><?xml version="1.0" encoding="utf-8"?>
<w:webSettings xmlns:r="http://schemas.openxmlformats.org/officeDocument/2006/relationships" xmlns:w="http://schemas.openxmlformats.org/wordprocessingml/2006/main">
  <w:divs>
    <w:div w:id="2069496762">
      <w:marLeft w:val="0"/>
      <w:marRight w:val="0"/>
      <w:marTop w:val="0"/>
      <w:marBottom w:val="0"/>
      <w:divBdr>
        <w:top w:val="none" w:sz="0" w:space="0" w:color="auto"/>
        <w:left w:val="none" w:sz="0" w:space="0" w:color="auto"/>
        <w:bottom w:val="none" w:sz="0" w:space="0" w:color="auto"/>
        <w:right w:val="none" w:sz="0" w:space="0" w:color="auto"/>
      </w:divBdr>
      <w:divsChild>
        <w:div w:id="2069496760">
          <w:marLeft w:val="0"/>
          <w:marRight w:val="0"/>
          <w:marTop w:val="0"/>
          <w:marBottom w:val="0"/>
          <w:divBdr>
            <w:top w:val="none" w:sz="0" w:space="0" w:color="auto"/>
            <w:left w:val="none" w:sz="0" w:space="0" w:color="auto"/>
            <w:bottom w:val="none" w:sz="0" w:space="0" w:color="auto"/>
            <w:right w:val="none" w:sz="0" w:space="0" w:color="auto"/>
          </w:divBdr>
          <w:divsChild>
            <w:div w:id="2069496764">
              <w:marLeft w:val="0"/>
              <w:marRight w:val="0"/>
              <w:marTop w:val="0"/>
              <w:marBottom w:val="0"/>
              <w:divBdr>
                <w:top w:val="none" w:sz="0" w:space="0" w:color="auto"/>
                <w:left w:val="none" w:sz="0" w:space="0" w:color="auto"/>
                <w:bottom w:val="none" w:sz="0" w:space="0" w:color="auto"/>
                <w:right w:val="none" w:sz="0" w:space="0" w:color="auto"/>
              </w:divBdr>
              <w:divsChild>
                <w:div w:id="2069496761">
                  <w:marLeft w:val="0"/>
                  <w:marRight w:val="0"/>
                  <w:marTop w:val="0"/>
                  <w:marBottom w:val="0"/>
                  <w:divBdr>
                    <w:top w:val="none" w:sz="0" w:space="0" w:color="auto"/>
                    <w:left w:val="none" w:sz="0" w:space="0" w:color="auto"/>
                    <w:bottom w:val="none" w:sz="0" w:space="0" w:color="auto"/>
                    <w:right w:val="none" w:sz="0" w:space="0" w:color="auto"/>
                  </w:divBdr>
                  <w:divsChild>
                    <w:div w:id="2069496757">
                      <w:marLeft w:val="0"/>
                      <w:marRight w:val="0"/>
                      <w:marTop w:val="0"/>
                      <w:marBottom w:val="0"/>
                      <w:divBdr>
                        <w:top w:val="none" w:sz="0" w:space="0" w:color="auto"/>
                        <w:left w:val="none" w:sz="0" w:space="0" w:color="auto"/>
                        <w:bottom w:val="none" w:sz="0" w:space="0" w:color="auto"/>
                        <w:right w:val="none" w:sz="0" w:space="0" w:color="auto"/>
                      </w:divBdr>
                      <w:divsChild>
                        <w:div w:id="2069496758">
                          <w:marLeft w:val="0"/>
                          <w:marRight w:val="0"/>
                          <w:marTop w:val="0"/>
                          <w:marBottom w:val="0"/>
                          <w:divBdr>
                            <w:top w:val="none" w:sz="0" w:space="0" w:color="auto"/>
                            <w:left w:val="none" w:sz="0" w:space="0" w:color="auto"/>
                            <w:bottom w:val="none" w:sz="0" w:space="0" w:color="auto"/>
                            <w:right w:val="none" w:sz="0" w:space="0" w:color="auto"/>
                          </w:divBdr>
                          <w:divsChild>
                            <w:div w:id="2069496759">
                              <w:marLeft w:val="0"/>
                              <w:marRight w:val="0"/>
                              <w:marTop w:val="0"/>
                              <w:marBottom w:val="0"/>
                              <w:divBdr>
                                <w:top w:val="none" w:sz="0" w:space="0" w:color="auto"/>
                                <w:left w:val="none" w:sz="0" w:space="0" w:color="auto"/>
                                <w:bottom w:val="none" w:sz="0" w:space="0" w:color="auto"/>
                                <w:right w:val="none" w:sz="0" w:space="0" w:color="auto"/>
                              </w:divBdr>
                              <w:divsChild>
                                <w:div w:id="20694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13</Pages>
  <Words>1592</Words>
  <Characters>9081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3</cp:revision>
  <dcterms:created xsi:type="dcterms:W3CDTF">2016-07-21T03:00:00Z</dcterms:created>
  <dcterms:modified xsi:type="dcterms:W3CDTF">2016-12-16T02:45:00Z</dcterms:modified>
</cp:coreProperties>
</file>